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Start w:id="1" w:name="_GoBack"/>
      <w:bookmarkEnd w:id="0"/>
      <w:bookmarkEnd w:id="1"/>
    </w:p>
    <w:tbl>
      <w:tblPr>
        <w:tblStyle w:val="TableGrid"/>
        <w:tblW w:w="10031" w:type="dxa"/>
        <w:tblInd w:w="520" w:type="dxa"/>
        <w:tblLook w:val="04A0" w:firstRow="1" w:lastRow="0" w:firstColumn="1" w:lastColumn="0" w:noHBand="0" w:noVBand="1"/>
      </w:tblPr>
      <w:tblGrid>
        <w:gridCol w:w="10031"/>
      </w:tblGrid>
      <w:tr w:rsidR="00026DAB" w:rsidRPr="00721583" w:rsidTr="00026DAB">
        <w:trPr>
          <w:trHeight w:val="388"/>
        </w:trPr>
        <w:tc>
          <w:tcPr>
            <w:tcW w:w="10031" w:type="dxa"/>
            <w:vAlign w:val="center"/>
          </w:tcPr>
          <w:p w:rsidR="00026DAB" w:rsidRPr="00721583" w:rsidRDefault="00721583" w:rsidP="009721E9">
            <w:pPr>
              <w:pStyle w:val="BodyText2"/>
              <w:spacing w:line="240" w:lineRule="auto"/>
              <w:jc w:val="center"/>
              <w:rPr>
                <w:rFonts w:ascii="Arial" w:hAnsi="Arial" w:cs="Arial"/>
                <w:b/>
                <w:bCs/>
                <w:szCs w:val="28"/>
                <w:lang w:val="en-GB"/>
              </w:rPr>
            </w:pPr>
            <w:r w:rsidRPr="00721583">
              <w:rPr>
                <w:rFonts w:ascii="Arial" w:hAnsi="Arial" w:cs="Arial"/>
                <w:b/>
                <w:bCs/>
                <w:szCs w:val="28"/>
                <w:lang w:val="en-GB"/>
              </w:rPr>
              <w:t>CHURCH STREET PRACTICE</w:t>
            </w:r>
            <w:r>
              <w:rPr>
                <w:rFonts w:ascii="Arial" w:hAnsi="Arial" w:cs="Arial"/>
                <w:b/>
                <w:bCs/>
                <w:szCs w:val="28"/>
                <w:lang w:val="en-GB"/>
              </w:rPr>
              <w:t>, WANTAGE</w:t>
            </w:r>
          </w:p>
        </w:tc>
      </w:tr>
    </w:tbl>
    <w:p w:rsidR="00381511" w:rsidRPr="00721583" w:rsidRDefault="00381511" w:rsidP="00381511">
      <w:pPr>
        <w:rPr>
          <w:b/>
          <w:lang w:val="en-GB"/>
        </w:rPr>
      </w:pPr>
    </w:p>
    <w:p w:rsidR="00381511" w:rsidRPr="008A3557" w:rsidRDefault="00381511" w:rsidP="00381511">
      <w:pPr>
        <w:rPr>
          <w:lang w:val="en-GB"/>
        </w:rPr>
      </w:pPr>
    </w:p>
    <w:p w:rsidR="00381511" w:rsidRPr="008A3557" w:rsidRDefault="00381511" w:rsidP="0038151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 w:val="22"/>
                <w:szCs w:val="22"/>
                <w:lang w:val="en-GB"/>
              </w:rPr>
            </w:pPr>
          </w:p>
          <w:p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is your choice and practice staff will continue to treat you in the same way as before. In general this decision will not affect the quality of your care.</w:t>
            </w:r>
          </w:p>
          <w:p w:rsidR="001D01D9" w:rsidRPr="001D01D9" w:rsidRDefault="001D01D9" w:rsidP="001D01D9">
            <w:pPr>
              <w:pStyle w:val="BodyText"/>
              <w:spacing w:before="0" w:after="0" w:line="240" w:lineRule="auto"/>
              <w:rPr>
                <w:rFonts w:ascii="Arial" w:hAnsi="Arial" w:cs="Arial"/>
                <w:sz w:val="22"/>
                <w:szCs w:val="22"/>
                <w:lang w:val="en-GB"/>
              </w:rPr>
            </w:pPr>
          </w:p>
          <w:p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F321D80" wp14:editId="60A2710B">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354F9A" w:rsidRPr="00CC15FC" w:rsidRDefault="00E22CCE" w:rsidP="001D01D9">
            <w:pPr>
              <w:pStyle w:val="BodyText"/>
              <w:spacing w:before="0" w:after="0" w:line="240" w:lineRule="auto"/>
              <w:rPr>
                <w:rFonts w:ascii="Arial" w:hAnsi="Arial" w:cs="Arial"/>
                <w:sz w:val="22"/>
                <w:szCs w:val="22"/>
                <w:lang w:val="en-GB"/>
              </w:rPr>
            </w:pPr>
            <w:hyperlink r:id="rId9" w:history="1">
              <w:r w:rsidR="00354F9A" w:rsidRPr="00CC15FC">
                <w:rPr>
                  <w:rStyle w:val="Hyperlink"/>
                  <w:rFonts w:ascii="Arial" w:hAnsi="Arial" w:cs="Arial"/>
                  <w:sz w:val="22"/>
                  <w:szCs w:val="22"/>
                  <w:lang w:val="en-GB"/>
                </w:rPr>
                <w:t>‘Keeping your online health and social care records safe and secure’</w:t>
              </w:r>
              <w:r w:rsidR="005A158E" w:rsidRPr="00CC15FC">
                <w:rPr>
                  <w:rStyle w:val="Hyperlink"/>
                  <w:rFonts w:ascii="Arial" w:hAnsi="Arial" w:cs="Arial"/>
                  <w:sz w:val="22"/>
                  <w:szCs w:val="22"/>
                  <w:lang w:val="en-GB"/>
                </w:rPr>
                <w:t>.</w:t>
              </w:r>
            </w:hyperlink>
          </w:p>
          <w:p w:rsidR="00345F62" w:rsidRPr="00394D68" w:rsidRDefault="00345F62" w:rsidP="001D01D9">
            <w:pPr>
              <w:rPr>
                <w:lang w:val="en-GB"/>
              </w:rPr>
            </w:pPr>
          </w:p>
        </w:tc>
      </w:tr>
    </w:tbl>
    <w:p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E4" w:rsidRDefault="00E836E4" w:rsidP="00982EB1">
      <w:r>
        <w:separator/>
      </w:r>
    </w:p>
  </w:endnote>
  <w:endnote w:type="continuationSeparator" w:id="0">
    <w:p w:rsidR="00E836E4" w:rsidRDefault="00E836E4"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C631DF" w:rsidRPr="00C631DF">
      <w:rPr>
        <w:sz w:val="18"/>
        <w:szCs w:val="18"/>
      </w:rPr>
      <w:t>v1  23</w:t>
    </w:r>
    <w:proofErr w:type="gramEnd"/>
    <w:r w:rsidR="00C631DF" w:rsidRPr="00C631DF">
      <w:rPr>
        <w:sz w:val="18"/>
        <w:szCs w:val="18"/>
      </w:rPr>
      <w:t xml:space="preserve"> September 2014</w:t>
    </w:r>
  </w:p>
  <w:p w:rsidR="00656BC8" w:rsidRPr="00656BC8" w:rsidRDefault="00656BC8"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Pr>
        <w:sz w:val="18"/>
        <w:szCs w:val="18"/>
      </w:rPr>
      <w:t xml:space="preserve">      </w:t>
    </w:r>
    <w:proofErr w:type="gramStart"/>
    <w:r w:rsidRPr="00C631DF">
      <w:rPr>
        <w:sz w:val="18"/>
        <w:szCs w:val="18"/>
      </w:rPr>
      <w:t>v1  23</w:t>
    </w:r>
    <w:proofErr w:type="gramEnd"/>
    <w:r w:rsidRPr="00C631DF">
      <w:rPr>
        <w:sz w:val="18"/>
        <w:szCs w:val="18"/>
      </w:rPr>
      <w:t xml:space="preserve"> September 2014</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E4" w:rsidRDefault="00E836E4" w:rsidP="00982EB1">
      <w:r>
        <w:separator/>
      </w:r>
    </w:p>
  </w:footnote>
  <w:footnote w:type="continuationSeparator" w:id="0">
    <w:p w:rsidR="00E836E4" w:rsidRDefault="00E836E4"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rPr>
        <w:noProof/>
        <w:lang w:val="en-GB"/>
      </w:rPr>
      <w:drawing>
        <wp:inline distT="0" distB="0" distL="0" distR="0" wp14:anchorId="47CCB459" wp14:editId="132F918D">
          <wp:extent cx="2249805" cy="711835"/>
          <wp:effectExtent l="0" t="0" r="0" b="0"/>
          <wp:docPr id="7" name="Picture 16"/>
          <wp:cNvGraphicFramePr/>
          <a:graphic xmlns:a="http://schemas.openxmlformats.org/drawingml/2006/main">
            <a:graphicData uri="http://schemas.openxmlformats.org/drawingml/2006/picture">
              <pic:pic xmlns:pic="http://schemas.openxmlformats.org/drawingml/2006/picture">
                <pic:nvPicPr>
                  <pic:cNvPr id="53" name="Picture 1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711835"/>
                  </a:xfrm>
                  <a:prstGeom prst="rect">
                    <a:avLst/>
                  </a:prstGeom>
                  <a:noFill/>
                  <a:ln>
                    <a:noFill/>
                  </a:ln>
                </pic:spPr>
              </pic:pic>
            </a:graphicData>
          </a:graphic>
        </wp:inline>
      </w:drawing>
    </w:r>
    <w:r>
      <w:t xml:space="preserve">                                        </w:t>
    </w:r>
    <w:r>
      <w:rPr>
        <w:noProof/>
        <w:lang w:val="en-GB"/>
      </w:rPr>
      <w:drawing>
        <wp:inline distT="0" distB="0" distL="0" distR="0" wp14:anchorId="3369B498" wp14:editId="7941F984">
          <wp:extent cx="3164840" cy="826135"/>
          <wp:effectExtent l="0" t="0" r="0" b="0"/>
          <wp:docPr id="8"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4840" cy="8261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16058"/>
    <w:rsid w:val="00026DAB"/>
    <w:rsid w:val="00036E97"/>
    <w:rsid w:val="0004192B"/>
    <w:rsid w:val="0007115D"/>
    <w:rsid w:val="00090DA1"/>
    <w:rsid w:val="00091BCB"/>
    <w:rsid w:val="000A1E31"/>
    <w:rsid w:val="000B0748"/>
    <w:rsid w:val="000E21E9"/>
    <w:rsid w:val="000E5C45"/>
    <w:rsid w:val="000E610B"/>
    <w:rsid w:val="001064AF"/>
    <w:rsid w:val="001101FB"/>
    <w:rsid w:val="001123EA"/>
    <w:rsid w:val="00115799"/>
    <w:rsid w:val="001533C6"/>
    <w:rsid w:val="001822EE"/>
    <w:rsid w:val="001852A3"/>
    <w:rsid w:val="001D01D9"/>
    <w:rsid w:val="001D0618"/>
    <w:rsid w:val="001D1E48"/>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67BC5"/>
    <w:rsid w:val="003774A8"/>
    <w:rsid w:val="00381511"/>
    <w:rsid w:val="003818C5"/>
    <w:rsid w:val="00383CA4"/>
    <w:rsid w:val="00394D68"/>
    <w:rsid w:val="003E48C4"/>
    <w:rsid w:val="00410D36"/>
    <w:rsid w:val="0043389F"/>
    <w:rsid w:val="004747CB"/>
    <w:rsid w:val="00485E0C"/>
    <w:rsid w:val="00486A1A"/>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21583"/>
    <w:rsid w:val="00755441"/>
    <w:rsid w:val="00756AC7"/>
    <w:rsid w:val="00777F57"/>
    <w:rsid w:val="007C29FE"/>
    <w:rsid w:val="007C5A9C"/>
    <w:rsid w:val="007F1CEF"/>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465A2"/>
    <w:rsid w:val="009566F2"/>
    <w:rsid w:val="009721E9"/>
    <w:rsid w:val="00977BDE"/>
    <w:rsid w:val="00982517"/>
    <w:rsid w:val="00982EB1"/>
    <w:rsid w:val="009963FF"/>
    <w:rsid w:val="009C3572"/>
    <w:rsid w:val="009D6C63"/>
    <w:rsid w:val="009F490E"/>
    <w:rsid w:val="00A116B2"/>
    <w:rsid w:val="00A242A4"/>
    <w:rsid w:val="00A60F94"/>
    <w:rsid w:val="00A81817"/>
    <w:rsid w:val="00A86F3B"/>
    <w:rsid w:val="00A9336B"/>
    <w:rsid w:val="00AA23A3"/>
    <w:rsid w:val="00AC3A20"/>
    <w:rsid w:val="00AC4145"/>
    <w:rsid w:val="00AD0E94"/>
    <w:rsid w:val="00B02FC0"/>
    <w:rsid w:val="00B03C13"/>
    <w:rsid w:val="00B1685E"/>
    <w:rsid w:val="00B41547"/>
    <w:rsid w:val="00B50C7F"/>
    <w:rsid w:val="00B6291C"/>
    <w:rsid w:val="00B815B2"/>
    <w:rsid w:val="00B86190"/>
    <w:rsid w:val="00C07A96"/>
    <w:rsid w:val="00C17466"/>
    <w:rsid w:val="00C26E16"/>
    <w:rsid w:val="00C45426"/>
    <w:rsid w:val="00C5178F"/>
    <w:rsid w:val="00C631DF"/>
    <w:rsid w:val="00C77A21"/>
    <w:rsid w:val="00CA20A8"/>
    <w:rsid w:val="00CA31C9"/>
    <w:rsid w:val="00CB58A1"/>
    <w:rsid w:val="00CC15FC"/>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2CCE"/>
    <w:rsid w:val="00E247BD"/>
    <w:rsid w:val="00E349BD"/>
    <w:rsid w:val="00E836E4"/>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9A0E-A3EF-4FD7-A4F0-41CEE8B9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Gill Koch</cp:lastModifiedBy>
  <cp:revision>2</cp:revision>
  <cp:lastPrinted>2014-07-31T10:58:00Z</cp:lastPrinted>
  <dcterms:created xsi:type="dcterms:W3CDTF">2016-03-16T15:08:00Z</dcterms:created>
  <dcterms:modified xsi:type="dcterms:W3CDTF">2016-03-16T15:08:00Z</dcterms:modified>
</cp:coreProperties>
</file>