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0D" w:rsidRDefault="00F8032F" w:rsidP="00FF0E0D">
      <w:r>
        <w:rPr>
          <w:noProof/>
          <w:lang w:eastAsia="en-GB"/>
        </w:rPr>
        <mc:AlternateContent>
          <mc:Choice Requires="wpg">
            <w:drawing>
              <wp:anchor distT="0" distB="0" distL="114300" distR="114300" simplePos="0" relativeHeight="251660288" behindDoc="0" locked="0" layoutInCell="1" allowOverlap="1" wp14:anchorId="5E58BB56" wp14:editId="0D17AE08">
                <wp:simplePos x="0" y="0"/>
                <wp:positionH relativeFrom="column">
                  <wp:posOffset>-409575</wp:posOffset>
                </wp:positionH>
                <wp:positionV relativeFrom="paragraph">
                  <wp:posOffset>200660</wp:posOffset>
                </wp:positionV>
                <wp:extent cx="4743450" cy="60007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600075"/>
                          <a:chOff x="795" y="1755"/>
                          <a:chExt cx="7470" cy="945"/>
                        </a:xfrm>
                      </wpg:grpSpPr>
                      <wps:wsp>
                        <wps:cNvPr id="8" name="Text Box 10"/>
                        <wps:cNvSpPr txBox="1">
                          <a:spLocks noChangeArrowheads="1"/>
                        </wps:cNvSpPr>
                        <wps:spPr bwMode="auto">
                          <a:xfrm>
                            <a:off x="795" y="1755"/>
                            <a:ext cx="7185"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E0D" w:rsidRDefault="00FF0E0D" w:rsidP="00FF0E0D">
                              <w:pPr>
                                <w:rPr>
                                  <w:sz w:val="26"/>
                                  <w:szCs w:val="26"/>
                                </w:rPr>
                              </w:pPr>
                              <w:r>
                                <w:rPr>
                                  <w:sz w:val="26"/>
                                  <w:szCs w:val="26"/>
                                </w:rPr>
                                <w:t xml:space="preserve">The Health Centre, </w:t>
                              </w:r>
                              <w:proofErr w:type="spellStart"/>
                              <w:r>
                                <w:rPr>
                                  <w:sz w:val="26"/>
                                  <w:szCs w:val="26"/>
                                </w:rPr>
                                <w:t>Mably</w:t>
                              </w:r>
                              <w:proofErr w:type="spellEnd"/>
                              <w:r>
                                <w:rPr>
                                  <w:sz w:val="26"/>
                                  <w:szCs w:val="26"/>
                                </w:rPr>
                                <w:t xml:space="preserve"> Way, Wantage, Oxon OX12 9BN</w:t>
                              </w:r>
                            </w:p>
                          </w:txbxContent>
                        </wps:txbx>
                        <wps:bodyPr rot="0" vert="horz" wrap="square" lIns="91440" tIns="45720" rIns="91440" bIns="45720" anchor="t" anchorCtr="0" upright="1">
                          <a:spAutoFit/>
                        </wps:bodyPr>
                      </wps:wsp>
                      <wps:wsp>
                        <wps:cNvPr id="9" name="Text Box 11"/>
                        <wps:cNvSpPr txBox="1">
                          <a:spLocks noChangeArrowheads="1"/>
                        </wps:cNvSpPr>
                        <wps:spPr bwMode="auto">
                          <a:xfrm>
                            <a:off x="795" y="2235"/>
                            <a:ext cx="747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E0D" w:rsidRDefault="00FF0E0D" w:rsidP="00FF0E0D">
                              <w:pPr>
                                <w:rPr>
                                  <w:sz w:val="20"/>
                                  <w:szCs w:val="20"/>
                                </w:rPr>
                              </w:pPr>
                              <w:r>
                                <w:rPr>
                                  <w:sz w:val="20"/>
                                  <w:szCs w:val="20"/>
                                </w:rPr>
                                <w:t xml:space="preserve"> Tel:    01235 770245      Fax:  01235 770727       E-mail:  churchstreetpractice@nhs.net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2.25pt;margin-top:15.8pt;width:373.5pt;height:47.25pt;z-index:251660288" coordorigin="795,1755" coordsize="747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">
                <v:shapetype id="_x0000_t202" coordsize="21600,21600" o:spt="202" path="m,l,21600r21600,l21600,xe">
                  <v:stroke joinstyle="miter"/>
                  <v:path gradientshapeok="t" o:connecttype="rect"/>
                </v:shapetype>
                <v:shape id="Text Box 10" o:spid="_x0000_s1027" type="#_x0000_t202" style="position:absolute;left:795;top:1755;width:7185;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FF0E0D" w:rsidRDefault="00FF0E0D" w:rsidP="00FF0E0D">
                        <w:pPr>
                          <w:rPr>
                            <w:sz w:val="26"/>
                            <w:szCs w:val="26"/>
                          </w:rPr>
                        </w:pPr>
                        <w:r>
                          <w:rPr>
                            <w:sz w:val="26"/>
                            <w:szCs w:val="26"/>
                          </w:rPr>
                          <w:t xml:space="preserve">The Health Centre, </w:t>
                        </w:r>
                        <w:proofErr w:type="spellStart"/>
                        <w:r>
                          <w:rPr>
                            <w:sz w:val="26"/>
                            <w:szCs w:val="26"/>
                          </w:rPr>
                          <w:t>Mably</w:t>
                        </w:r>
                        <w:proofErr w:type="spellEnd"/>
                        <w:r>
                          <w:rPr>
                            <w:sz w:val="26"/>
                            <w:szCs w:val="26"/>
                          </w:rPr>
                          <w:t xml:space="preserve"> Way, Wantage, Oxon OX12 9BN</w:t>
                        </w:r>
                      </w:p>
                    </w:txbxContent>
                  </v:textbox>
                </v:shape>
                <v:shape id="_x0000_s1028" type="#_x0000_t202" style="position:absolute;left:795;top:2235;width:747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F0E0D" w:rsidRDefault="00FF0E0D" w:rsidP="00FF0E0D">
                        <w:pPr>
                          <w:rPr>
                            <w:sz w:val="20"/>
                            <w:szCs w:val="20"/>
                          </w:rPr>
                        </w:pPr>
                        <w:r>
                          <w:rPr>
                            <w:sz w:val="20"/>
                            <w:szCs w:val="20"/>
                          </w:rPr>
                          <w:t xml:space="preserve"> Tel:    01235 770245      Fax:  01235 770727       E-mail:  churchstreetpractice@nhs.net</w:t>
                        </w:r>
                      </w:p>
                    </w:txbxContent>
                  </v:textbox>
                </v:shape>
              </v:group>
            </w:pict>
          </mc:Fallback>
        </mc:AlternateContent>
      </w:r>
      <w:r w:rsidR="00FF0E0D">
        <w:rPr>
          <w:noProof/>
          <w:lang w:eastAsia="en-GB"/>
        </w:rPr>
        <mc:AlternateContent>
          <mc:Choice Requires="wps">
            <w:drawing>
              <wp:anchor distT="0" distB="0" distL="114300" distR="114300" simplePos="0" relativeHeight="251659264" behindDoc="0" locked="0" layoutInCell="1" allowOverlap="1" wp14:anchorId="11ADC25F" wp14:editId="52067F91">
                <wp:simplePos x="0" y="0"/>
                <wp:positionH relativeFrom="column">
                  <wp:posOffset>-457200</wp:posOffset>
                </wp:positionH>
                <wp:positionV relativeFrom="paragraph">
                  <wp:posOffset>-543560</wp:posOffset>
                </wp:positionV>
                <wp:extent cx="6467475" cy="129603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96035"/>
                        </a:xfrm>
                        <a:prstGeom prst="rect">
                          <a:avLst/>
                        </a:prstGeom>
                        <a:solidFill>
                          <a:srgbClr val="FFFFFF"/>
                        </a:solidFill>
                        <a:ln w="9525">
                          <a:noFill/>
                          <a:miter lim="800000"/>
                          <a:headEnd/>
                          <a:tailEnd/>
                        </a:ln>
                      </wps:spPr>
                      <wps:txbx>
                        <w:txbxContent>
                          <w:p w:rsidR="00FF0E0D" w:rsidRDefault="00FF0E0D" w:rsidP="00FF0E0D">
                            <w:r>
                              <w:rPr>
                                <w:rFonts w:cstheme="minorHAnsi"/>
                                <w:noProof/>
                                <w:sz w:val="20"/>
                                <w:szCs w:val="20"/>
                                <w:lang w:eastAsia="en-GB"/>
                              </w:rPr>
                              <w:drawing>
                                <wp:inline distT="0" distB="0" distL="0" distR="0" wp14:anchorId="372240E3" wp14:editId="382010F8">
                                  <wp:extent cx="3857625" cy="514350"/>
                                  <wp:effectExtent l="0" t="0" r="9525" b="0"/>
                                  <wp:docPr id="10" name="Picture 10" descr="http://wantagechurchstreet.co.uk/wp-content/themes/churchstreet/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ntagechurchstreet.co.uk/wp-content/themes/churchstreet/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6pt;margin-top:-42.8pt;width:509.2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" stroked="f">
                <v:textbox>
                  <w:txbxContent>
                    <w:p w:rsidR="00FF0E0D" w:rsidRDefault="00FF0E0D" w:rsidP="00FF0E0D">
                      <w:r>
                        <w:rPr>
                          <w:rFonts w:cstheme="minorHAnsi"/>
                          <w:noProof/>
                          <w:sz w:val="20"/>
                          <w:szCs w:val="20"/>
                          <w:lang w:eastAsia="en-GB"/>
                        </w:rPr>
                        <w:drawing>
                          <wp:inline distT="0" distB="0" distL="0" distR="0" wp14:anchorId="372240E3" wp14:editId="382010F8">
                            <wp:extent cx="3857625" cy="514350"/>
                            <wp:effectExtent l="0" t="0" r="9525" b="0"/>
                            <wp:docPr id="10" name="Picture 10" descr="http://wantagechurchstreet.co.uk/wp-content/themes/churchstreet/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ntagechurchstreet.co.uk/wp-content/themes/churchstreet/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514350"/>
                                    </a:xfrm>
                                    <a:prstGeom prst="rect">
                                      <a:avLst/>
                                    </a:prstGeom>
                                    <a:noFill/>
                                    <a:ln>
                                      <a:noFill/>
                                    </a:ln>
                                  </pic:spPr>
                                </pic:pic>
                              </a:graphicData>
                            </a:graphic>
                          </wp:inline>
                        </w:drawing>
                      </w:r>
                    </w:p>
                  </w:txbxContent>
                </v:textbox>
              </v:shape>
            </w:pict>
          </mc:Fallback>
        </mc:AlternateContent>
      </w:r>
    </w:p>
    <w:p w:rsidR="00FF0E0D" w:rsidRDefault="00FF0E0D" w:rsidP="007A7603"/>
    <w:p w:rsidR="00F8032F" w:rsidRDefault="00F8032F" w:rsidP="00F8032F">
      <w:pPr>
        <w:jc w:val="both"/>
      </w:pPr>
    </w:p>
    <w:p w:rsidR="00F8032F" w:rsidRDefault="00F8032F" w:rsidP="00F8032F">
      <w:pPr>
        <w:jc w:val="both"/>
      </w:pPr>
    </w:p>
    <w:p w:rsidR="00F8032F" w:rsidRPr="00F8032F" w:rsidRDefault="00F8032F" w:rsidP="00F8032F">
      <w:pPr>
        <w:ind w:left="-567"/>
        <w:jc w:val="center"/>
        <w:rPr>
          <w:rFonts w:cstheme="minorHAnsi"/>
          <w:b/>
          <w:sz w:val="24"/>
          <w:szCs w:val="24"/>
        </w:rPr>
      </w:pPr>
      <w:r>
        <w:rPr>
          <w:rFonts w:cstheme="minorHAnsi"/>
          <w:b/>
          <w:sz w:val="24"/>
          <w:szCs w:val="24"/>
        </w:rPr>
        <w:t>EXTREMELY VULNERABLE PATIENTS</w:t>
      </w:r>
    </w:p>
    <w:p w:rsidR="00FF0E0D" w:rsidRPr="00FF0E0D" w:rsidRDefault="00FF0E0D" w:rsidP="00F8032F">
      <w:pPr>
        <w:ind w:left="-567"/>
        <w:jc w:val="both"/>
        <w:rPr>
          <w:rFonts w:cstheme="minorHAnsi"/>
          <w:sz w:val="24"/>
          <w:szCs w:val="24"/>
        </w:rPr>
      </w:pPr>
      <w:r w:rsidRPr="00FF0E0D">
        <w:rPr>
          <w:rFonts w:cstheme="minorHAnsi"/>
          <w:sz w:val="24"/>
          <w:szCs w:val="24"/>
        </w:rPr>
        <w:t>We have been contacted by numerous patients since the government issued their guidance</w:t>
      </w:r>
      <w:r w:rsidRPr="00FF0E0D">
        <w:rPr>
          <w:rFonts w:cstheme="minorHAnsi"/>
          <w:sz w:val="24"/>
          <w:szCs w:val="24"/>
          <w:vertAlign w:val="superscript"/>
        </w:rPr>
        <w:t>1</w:t>
      </w:r>
      <w:r w:rsidRPr="00FF0E0D">
        <w:rPr>
          <w:rFonts w:cstheme="minorHAnsi"/>
          <w:sz w:val="24"/>
          <w:szCs w:val="24"/>
        </w:rPr>
        <w:t xml:space="preserve"> on those patients who are extremely vulnerable. The patients who have been written to by NHS England have one of the following conditions that make them extremely vulnerable:</w:t>
      </w:r>
    </w:p>
    <w:p w:rsidR="00FF0E0D" w:rsidRPr="00FF0E0D" w:rsidRDefault="00FF0E0D" w:rsidP="00F8032F">
      <w:pPr>
        <w:pStyle w:val="ListParagraph"/>
        <w:numPr>
          <w:ilvl w:val="0"/>
          <w:numId w:val="1"/>
        </w:numPr>
        <w:ind w:left="0" w:hanging="567"/>
        <w:jc w:val="both"/>
        <w:rPr>
          <w:rFonts w:cstheme="minorHAnsi"/>
          <w:sz w:val="24"/>
          <w:szCs w:val="24"/>
        </w:rPr>
      </w:pPr>
      <w:r w:rsidRPr="00FF0E0D">
        <w:rPr>
          <w:rFonts w:eastAsia="Times New Roman" w:cstheme="minorHAnsi"/>
          <w:sz w:val="24"/>
          <w:szCs w:val="24"/>
          <w:lang w:val="en" w:eastAsia="en-GB"/>
        </w:rPr>
        <w:t>Solid organ transplant recipients.</w:t>
      </w:r>
    </w:p>
    <w:p w:rsidR="00FF0E0D" w:rsidRPr="00FF0E0D" w:rsidRDefault="00FF0E0D" w:rsidP="00F8032F">
      <w:pPr>
        <w:numPr>
          <w:ilvl w:val="0"/>
          <w:numId w:val="1"/>
        </w:numPr>
        <w:spacing w:before="100" w:beforeAutospacing="1" w:after="100" w:afterAutospacing="1"/>
        <w:ind w:left="0" w:hanging="567"/>
        <w:jc w:val="both"/>
        <w:rPr>
          <w:rFonts w:eastAsia="Times New Roman" w:cstheme="minorHAnsi"/>
          <w:sz w:val="24"/>
          <w:szCs w:val="24"/>
          <w:lang w:val="en" w:eastAsia="en-GB"/>
        </w:rPr>
      </w:pPr>
      <w:r w:rsidRPr="00FF0E0D">
        <w:rPr>
          <w:rFonts w:eastAsia="Times New Roman" w:cstheme="minorHAnsi"/>
          <w:sz w:val="24"/>
          <w:szCs w:val="24"/>
          <w:lang w:val="en" w:eastAsia="en-GB"/>
        </w:rPr>
        <w:t xml:space="preserve">People with specific cancers: </w:t>
      </w:r>
    </w:p>
    <w:p w:rsidR="00FF0E0D" w:rsidRPr="00FF0E0D" w:rsidRDefault="00FF0E0D" w:rsidP="00F8032F">
      <w:pPr>
        <w:numPr>
          <w:ilvl w:val="1"/>
          <w:numId w:val="1"/>
        </w:numPr>
        <w:spacing w:before="100" w:beforeAutospacing="1" w:after="100" w:afterAutospacing="1"/>
        <w:ind w:left="426" w:hanging="426"/>
        <w:jc w:val="both"/>
        <w:rPr>
          <w:rFonts w:eastAsia="Times New Roman" w:cstheme="minorHAnsi"/>
          <w:sz w:val="24"/>
          <w:szCs w:val="24"/>
          <w:lang w:val="en" w:eastAsia="en-GB"/>
        </w:rPr>
      </w:pPr>
      <w:r w:rsidRPr="00FF0E0D">
        <w:rPr>
          <w:rFonts w:eastAsia="Times New Roman" w:cstheme="minorHAnsi"/>
          <w:sz w:val="24"/>
          <w:szCs w:val="24"/>
          <w:lang w:val="en" w:eastAsia="en-GB"/>
        </w:rPr>
        <w:t>people with cancer who are undergoing active chemotherapy or radical radiotherapy for lung cancer</w:t>
      </w:r>
    </w:p>
    <w:p w:rsidR="00FF0E0D" w:rsidRPr="00FF0E0D" w:rsidRDefault="00FF0E0D" w:rsidP="00F8032F">
      <w:pPr>
        <w:numPr>
          <w:ilvl w:val="1"/>
          <w:numId w:val="1"/>
        </w:numPr>
        <w:spacing w:before="100" w:beforeAutospacing="1" w:after="100" w:afterAutospacing="1"/>
        <w:ind w:left="426" w:hanging="426"/>
        <w:jc w:val="both"/>
        <w:rPr>
          <w:rFonts w:eastAsia="Times New Roman" w:cstheme="minorHAnsi"/>
          <w:sz w:val="24"/>
          <w:szCs w:val="24"/>
          <w:lang w:val="en" w:eastAsia="en-GB"/>
        </w:rPr>
      </w:pPr>
      <w:r w:rsidRPr="00FF0E0D">
        <w:rPr>
          <w:rFonts w:eastAsia="Times New Roman" w:cstheme="minorHAnsi"/>
          <w:sz w:val="24"/>
          <w:szCs w:val="24"/>
          <w:lang w:val="en" w:eastAsia="en-GB"/>
        </w:rPr>
        <w:t xml:space="preserve">people with cancers of the blood or bone marrow such as </w:t>
      </w:r>
      <w:proofErr w:type="spellStart"/>
      <w:r w:rsidRPr="00FF0E0D">
        <w:rPr>
          <w:rFonts w:eastAsia="Times New Roman" w:cstheme="minorHAnsi"/>
          <w:sz w:val="24"/>
          <w:szCs w:val="24"/>
          <w:lang w:val="en" w:eastAsia="en-GB"/>
        </w:rPr>
        <w:t>leukaemia</w:t>
      </w:r>
      <w:proofErr w:type="spellEnd"/>
      <w:r w:rsidRPr="00FF0E0D">
        <w:rPr>
          <w:rFonts w:eastAsia="Times New Roman" w:cstheme="minorHAnsi"/>
          <w:sz w:val="24"/>
          <w:szCs w:val="24"/>
          <w:lang w:val="en" w:eastAsia="en-GB"/>
        </w:rPr>
        <w:t>, lymphoma or myeloma who are at any stage of treatment</w:t>
      </w:r>
    </w:p>
    <w:p w:rsidR="00FF0E0D" w:rsidRPr="00FF0E0D" w:rsidRDefault="00FF0E0D" w:rsidP="00F8032F">
      <w:pPr>
        <w:numPr>
          <w:ilvl w:val="1"/>
          <w:numId w:val="1"/>
        </w:numPr>
        <w:spacing w:before="100" w:beforeAutospacing="1" w:after="100" w:afterAutospacing="1"/>
        <w:ind w:left="426" w:hanging="426"/>
        <w:jc w:val="both"/>
        <w:rPr>
          <w:rFonts w:eastAsia="Times New Roman" w:cstheme="minorHAnsi"/>
          <w:sz w:val="24"/>
          <w:szCs w:val="24"/>
          <w:lang w:val="en" w:eastAsia="en-GB"/>
        </w:rPr>
      </w:pPr>
      <w:r w:rsidRPr="00FF0E0D">
        <w:rPr>
          <w:rFonts w:eastAsia="Times New Roman" w:cstheme="minorHAnsi"/>
          <w:sz w:val="24"/>
          <w:szCs w:val="24"/>
          <w:lang w:val="en" w:eastAsia="en-GB"/>
        </w:rPr>
        <w:t>people having immunotherapy or other continuing antibody treatments for cancer</w:t>
      </w:r>
    </w:p>
    <w:p w:rsidR="00FF0E0D" w:rsidRPr="00FF0E0D" w:rsidRDefault="00FF0E0D" w:rsidP="00F8032F">
      <w:pPr>
        <w:numPr>
          <w:ilvl w:val="1"/>
          <w:numId w:val="1"/>
        </w:numPr>
        <w:spacing w:before="100" w:beforeAutospacing="1" w:after="100" w:afterAutospacing="1"/>
        <w:ind w:left="426" w:hanging="426"/>
        <w:jc w:val="both"/>
        <w:rPr>
          <w:rFonts w:eastAsia="Times New Roman" w:cstheme="minorHAnsi"/>
          <w:sz w:val="24"/>
          <w:szCs w:val="24"/>
          <w:lang w:val="en" w:eastAsia="en-GB"/>
        </w:rPr>
      </w:pPr>
      <w:r w:rsidRPr="00FF0E0D">
        <w:rPr>
          <w:rFonts w:eastAsia="Times New Roman" w:cstheme="minorHAnsi"/>
          <w:sz w:val="24"/>
          <w:szCs w:val="24"/>
          <w:lang w:val="en" w:eastAsia="en-GB"/>
        </w:rPr>
        <w:t>people having other targeted cancer treatments which can affect the immune system, such as protein kinase inhibitors or PARP inhibitors</w:t>
      </w:r>
    </w:p>
    <w:p w:rsidR="00FF0E0D" w:rsidRPr="00FF0E0D" w:rsidRDefault="00FF0E0D" w:rsidP="00F8032F">
      <w:pPr>
        <w:numPr>
          <w:ilvl w:val="1"/>
          <w:numId w:val="1"/>
        </w:numPr>
        <w:spacing w:before="100" w:beforeAutospacing="1" w:after="100" w:afterAutospacing="1"/>
        <w:ind w:left="426" w:hanging="426"/>
        <w:jc w:val="both"/>
        <w:rPr>
          <w:rFonts w:eastAsia="Times New Roman" w:cstheme="minorHAnsi"/>
          <w:sz w:val="24"/>
          <w:szCs w:val="24"/>
          <w:lang w:val="en" w:eastAsia="en-GB"/>
        </w:rPr>
      </w:pPr>
      <w:r w:rsidRPr="00FF0E0D">
        <w:rPr>
          <w:rFonts w:eastAsia="Times New Roman" w:cstheme="minorHAnsi"/>
          <w:sz w:val="24"/>
          <w:szCs w:val="24"/>
          <w:lang w:val="en" w:eastAsia="en-GB"/>
        </w:rPr>
        <w:t>people who have had bone marrow or stem cell transplants in the last 6 months, or who are still taking immunosuppression drugs</w:t>
      </w:r>
    </w:p>
    <w:p w:rsidR="00FF0E0D" w:rsidRPr="00FF0E0D" w:rsidRDefault="00FF0E0D" w:rsidP="00F8032F">
      <w:pPr>
        <w:numPr>
          <w:ilvl w:val="0"/>
          <w:numId w:val="1"/>
        </w:numPr>
        <w:spacing w:before="100" w:beforeAutospacing="1" w:after="100" w:afterAutospacing="1"/>
        <w:ind w:left="0" w:hanging="567"/>
        <w:jc w:val="both"/>
        <w:rPr>
          <w:rFonts w:eastAsia="Times New Roman" w:cstheme="minorHAnsi"/>
          <w:sz w:val="24"/>
          <w:szCs w:val="24"/>
          <w:lang w:val="en" w:eastAsia="en-GB"/>
        </w:rPr>
      </w:pPr>
      <w:r w:rsidRPr="00FF0E0D">
        <w:rPr>
          <w:rFonts w:eastAsia="Times New Roman" w:cstheme="minorHAnsi"/>
          <w:sz w:val="24"/>
          <w:szCs w:val="24"/>
          <w:lang w:val="en" w:eastAsia="en-GB"/>
        </w:rPr>
        <w:t>People with severe respiratory conditions including all cystic fibrosis, severe asthma and severe COPD.</w:t>
      </w:r>
    </w:p>
    <w:p w:rsidR="00FF0E0D" w:rsidRPr="00FF0E0D" w:rsidRDefault="00FF0E0D" w:rsidP="00F8032F">
      <w:pPr>
        <w:numPr>
          <w:ilvl w:val="0"/>
          <w:numId w:val="1"/>
        </w:numPr>
        <w:spacing w:before="100" w:beforeAutospacing="1" w:after="100" w:afterAutospacing="1"/>
        <w:ind w:left="0" w:hanging="567"/>
        <w:jc w:val="both"/>
        <w:rPr>
          <w:rFonts w:eastAsia="Times New Roman" w:cstheme="minorHAnsi"/>
          <w:sz w:val="24"/>
          <w:szCs w:val="24"/>
          <w:lang w:val="en" w:eastAsia="en-GB"/>
        </w:rPr>
      </w:pPr>
      <w:r w:rsidRPr="00FF0E0D">
        <w:rPr>
          <w:rFonts w:eastAsia="Times New Roman" w:cstheme="minorHAnsi"/>
          <w:sz w:val="24"/>
          <w:szCs w:val="24"/>
          <w:lang w:val="en" w:eastAsia="en-GB"/>
        </w:rPr>
        <w:t>People with rare diseases and inborn errors of metabolism that significantly increase the risk of infections (such as SCID, homozygous sickle cell).</w:t>
      </w:r>
    </w:p>
    <w:p w:rsidR="00FF0E0D" w:rsidRPr="00FF0E0D" w:rsidRDefault="00FF0E0D" w:rsidP="00F8032F">
      <w:pPr>
        <w:numPr>
          <w:ilvl w:val="0"/>
          <w:numId w:val="1"/>
        </w:numPr>
        <w:spacing w:before="100" w:beforeAutospacing="1" w:after="100" w:afterAutospacing="1"/>
        <w:ind w:left="0" w:hanging="567"/>
        <w:jc w:val="both"/>
        <w:rPr>
          <w:rFonts w:eastAsia="Times New Roman" w:cstheme="minorHAnsi"/>
          <w:sz w:val="24"/>
          <w:szCs w:val="24"/>
          <w:lang w:val="en" w:eastAsia="en-GB"/>
        </w:rPr>
      </w:pPr>
      <w:r w:rsidRPr="00FF0E0D">
        <w:rPr>
          <w:rFonts w:eastAsia="Times New Roman" w:cstheme="minorHAnsi"/>
          <w:sz w:val="24"/>
          <w:szCs w:val="24"/>
          <w:lang w:val="en" w:eastAsia="en-GB"/>
        </w:rPr>
        <w:t>People on immunosuppression therapies sufficient to significantly increase risk of infection.</w:t>
      </w:r>
    </w:p>
    <w:p w:rsidR="00FF0E0D" w:rsidRPr="00FF0E0D" w:rsidRDefault="00FF0E0D" w:rsidP="00F8032F">
      <w:pPr>
        <w:numPr>
          <w:ilvl w:val="0"/>
          <w:numId w:val="1"/>
        </w:numPr>
        <w:spacing w:before="100" w:beforeAutospacing="1" w:after="100" w:afterAutospacing="1"/>
        <w:ind w:left="0" w:hanging="567"/>
        <w:jc w:val="both"/>
        <w:rPr>
          <w:rFonts w:eastAsia="Times New Roman" w:cstheme="minorHAnsi"/>
          <w:sz w:val="24"/>
          <w:szCs w:val="24"/>
          <w:lang w:val="en" w:eastAsia="en-GB"/>
        </w:rPr>
      </w:pPr>
      <w:r w:rsidRPr="00FF0E0D">
        <w:rPr>
          <w:rFonts w:eastAsia="Times New Roman" w:cstheme="minorHAnsi"/>
          <w:sz w:val="24"/>
          <w:szCs w:val="24"/>
          <w:lang w:val="en" w:eastAsia="en-GB"/>
        </w:rPr>
        <w:t>Women who are pregnant with significant heart disease, congenital or acquired</w:t>
      </w:r>
      <w:r w:rsidR="00F8032F">
        <w:rPr>
          <w:rFonts w:eastAsia="Times New Roman" w:cstheme="minorHAnsi"/>
          <w:sz w:val="24"/>
          <w:szCs w:val="24"/>
          <w:lang w:val="en" w:eastAsia="en-GB"/>
        </w:rPr>
        <w:t>.</w:t>
      </w:r>
      <w:bookmarkStart w:id="0" w:name="_GoBack"/>
      <w:bookmarkEnd w:id="0"/>
    </w:p>
    <w:p w:rsidR="00FF0E0D" w:rsidRPr="00FF0E0D" w:rsidRDefault="00FF0E0D" w:rsidP="00F8032F">
      <w:pPr>
        <w:ind w:left="-567"/>
        <w:jc w:val="both"/>
        <w:rPr>
          <w:rFonts w:cstheme="minorHAnsi"/>
          <w:sz w:val="24"/>
          <w:szCs w:val="24"/>
        </w:rPr>
      </w:pPr>
      <w:r w:rsidRPr="00FF0E0D">
        <w:rPr>
          <w:rFonts w:cstheme="minorHAnsi"/>
          <w:sz w:val="24"/>
          <w:szCs w:val="24"/>
        </w:rPr>
        <w:t>The patient list that we have received has been put together by NHS England not the practice. If you are not on this list it is unlikely that you fall into one of the categories defined above. If however you feel you do fall into one of these extremely vulnerable groups please let the practice know via the practice e-consult service (</w:t>
      </w:r>
      <w:hyperlink r:id="rId10" w:history="1">
        <w:r w:rsidRPr="00FF0E0D">
          <w:rPr>
            <w:rStyle w:val="Hyperlink"/>
            <w:rFonts w:cstheme="minorHAnsi"/>
            <w:sz w:val="24"/>
            <w:szCs w:val="24"/>
          </w:rPr>
          <w:t>https://wantagechurchstreet.webgp.com/</w:t>
        </w:r>
      </w:hyperlink>
      <w:r w:rsidRPr="00FF0E0D">
        <w:rPr>
          <w:rFonts w:cstheme="minorHAnsi"/>
          <w:sz w:val="24"/>
          <w:szCs w:val="24"/>
        </w:rPr>
        <w:t xml:space="preserve">) and click on </w:t>
      </w:r>
      <w:r w:rsidRPr="00FF0E0D">
        <w:rPr>
          <w:rFonts w:cstheme="minorHAnsi"/>
          <w:b/>
          <w:sz w:val="24"/>
          <w:szCs w:val="24"/>
        </w:rPr>
        <w:t>“I</w:t>
      </w:r>
      <w:r w:rsidR="00F8032F">
        <w:rPr>
          <w:rFonts w:cstheme="minorHAnsi"/>
          <w:b/>
          <w:sz w:val="24"/>
          <w:szCs w:val="24"/>
        </w:rPr>
        <w:t> </w:t>
      </w:r>
      <w:r w:rsidRPr="00FF0E0D">
        <w:rPr>
          <w:rFonts w:cstheme="minorHAnsi"/>
          <w:b/>
          <w:sz w:val="24"/>
          <w:szCs w:val="24"/>
        </w:rPr>
        <w:t>want administrative help</w:t>
      </w:r>
      <w:r>
        <w:rPr>
          <w:rFonts w:cstheme="minorHAnsi"/>
          <w:sz w:val="24"/>
          <w:szCs w:val="24"/>
        </w:rPr>
        <w:t>”</w:t>
      </w:r>
      <w:r w:rsidRPr="00FF0E0D">
        <w:rPr>
          <w:rFonts w:cstheme="minorHAnsi"/>
          <w:sz w:val="24"/>
          <w:szCs w:val="24"/>
        </w:rPr>
        <w:t>. One of the clinicians will then review your e-consult with your medical notes to make sure you shouldn’t be taking any extra precautions. If you cannot use e-consult then ring the practice to ask whether a clinician can review your notes.</w:t>
      </w:r>
    </w:p>
    <w:p w:rsidR="00FF0E0D" w:rsidRPr="00FF0E0D" w:rsidRDefault="00FF0E0D" w:rsidP="00F8032F">
      <w:pPr>
        <w:ind w:left="-567"/>
        <w:jc w:val="both"/>
        <w:rPr>
          <w:rFonts w:cstheme="minorHAnsi"/>
          <w:sz w:val="24"/>
          <w:szCs w:val="24"/>
        </w:rPr>
      </w:pPr>
      <w:r w:rsidRPr="00FF0E0D">
        <w:rPr>
          <w:rFonts w:cstheme="minorHAnsi"/>
          <w:sz w:val="24"/>
          <w:szCs w:val="24"/>
        </w:rPr>
        <w:t>A lot of patients with chronic medical problems will not fall into the above list but still should follow the government advice on social distancing</w:t>
      </w:r>
      <w:r w:rsidR="0069583D" w:rsidRPr="0069583D">
        <w:rPr>
          <w:rFonts w:cstheme="minorHAnsi"/>
          <w:sz w:val="24"/>
          <w:szCs w:val="24"/>
          <w:vertAlign w:val="superscript"/>
        </w:rPr>
        <w:t>2</w:t>
      </w:r>
      <w:r>
        <w:rPr>
          <w:rFonts w:cstheme="minorHAnsi"/>
          <w:sz w:val="24"/>
          <w:szCs w:val="24"/>
        </w:rPr>
        <w:t>.</w:t>
      </w:r>
    </w:p>
    <w:p w:rsidR="00F8032F" w:rsidRDefault="00F8032F">
      <w:pPr>
        <w:ind w:hanging="567"/>
        <w:jc w:val="both"/>
        <w:rPr>
          <w:rFonts w:cstheme="minorHAnsi"/>
          <w:sz w:val="24"/>
          <w:szCs w:val="24"/>
        </w:rPr>
      </w:pPr>
    </w:p>
    <w:p w:rsidR="00F8032F" w:rsidRPr="00FF0E0D" w:rsidRDefault="00F8032F" w:rsidP="00F8032F">
      <w:pPr>
        <w:ind w:hanging="567"/>
        <w:jc w:val="both"/>
        <w:rPr>
          <w:rFonts w:cstheme="minorHAnsi"/>
          <w:sz w:val="24"/>
          <w:szCs w:val="24"/>
        </w:rPr>
      </w:pPr>
      <w:r>
        <w:rPr>
          <w:rFonts w:cstheme="minorHAnsi"/>
          <w:sz w:val="24"/>
          <w:szCs w:val="24"/>
        </w:rPr>
        <w:t>Dr E J Partners</w:t>
      </w:r>
    </w:p>
    <w:sectPr w:rsidR="00F8032F" w:rsidRPr="00FF0E0D" w:rsidSect="00F8032F">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0D" w:rsidRDefault="00FF0E0D" w:rsidP="00FF0E0D">
      <w:pPr>
        <w:spacing w:after="0"/>
      </w:pPr>
      <w:r>
        <w:separator/>
      </w:r>
    </w:p>
  </w:endnote>
  <w:endnote w:type="continuationSeparator" w:id="0">
    <w:p w:rsidR="00FF0E0D" w:rsidRDefault="00FF0E0D" w:rsidP="00FF0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2F" w:rsidRPr="00F8032F" w:rsidRDefault="00F8032F" w:rsidP="00F8032F">
    <w:pPr>
      <w:ind w:left="-567"/>
      <w:rPr>
        <w:b/>
        <w:sz w:val="24"/>
        <w:szCs w:val="24"/>
      </w:rPr>
    </w:pPr>
    <w:r w:rsidRPr="00F8032F">
      <w:rPr>
        <w:b/>
        <w:sz w:val="24"/>
        <w:szCs w:val="24"/>
      </w:rPr>
      <w:t xml:space="preserve">References </w:t>
    </w:r>
  </w:p>
  <w:p w:rsidR="00FF0E0D" w:rsidRPr="00F8032F" w:rsidRDefault="00F8032F" w:rsidP="00F8032F">
    <w:pPr>
      <w:pStyle w:val="Footer"/>
      <w:numPr>
        <w:ilvl w:val="0"/>
        <w:numId w:val="2"/>
      </w:numPr>
      <w:ind w:left="0" w:hanging="567"/>
      <w:rPr>
        <w:sz w:val="18"/>
        <w:szCs w:val="18"/>
      </w:rPr>
    </w:pPr>
    <w:hyperlink r:id="rId1" w:history="1">
      <w:r w:rsidR="00FF0E0D" w:rsidRPr="00F8032F">
        <w:rPr>
          <w:rStyle w:val="Hyperlink"/>
          <w:rFonts w:cstheme="minorHAnsi"/>
          <w:sz w:val="18"/>
          <w:szCs w:val="18"/>
        </w:rPr>
        <w:t>https://www.gov.uk/government/publications/guidance-on-shielding-and-protecting-extremely-vulnerable-persons-from-covid-19/guidance-on-shielding-and-protecting-extremely-vulnerable-persons-from-covid-19</w:t>
      </w:r>
    </w:hyperlink>
  </w:p>
  <w:p w:rsidR="00FF0E0D" w:rsidRPr="00F8032F" w:rsidRDefault="00FF0E0D" w:rsidP="00F8032F">
    <w:pPr>
      <w:pStyle w:val="Footer"/>
      <w:ind w:hanging="567"/>
      <w:rPr>
        <w:sz w:val="18"/>
        <w:szCs w:val="18"/>
      </w:rPr>
    </w:pPr>
  </w:p>
  <w:p w:rsidR="00FF0E0D" w:rsidRPr="00F8032F" w:rsidRDefault="00F8032F" w:rsidP="00F8032F">
    <w:pPr>
      <w:pStyle w:val="Footer"/>
      <w:numPr>
        <w:ilvl w:val="0"/>
        <w:numId w:val="2"/>
      </w:numPr>
      <w:ind w:left="0" w:hanging="567"/>
      <w:rPr>
        <w:sz w:val="18"/>
        <w:szCs w:val="18"/>
      </w:rPr>
    </w:pPr>
    <w:hyperlink r:id="rId2" w:history="1">
      <w:r w:rsidR="00FF0E0D" w:rsidRPr="00F8032F">
        <w:rPr>
          <w:rStyle w:val="Hyperlink"/>
          <w:rFonts w:cstheme="minorHAnsi"/>
          <w:sz w:val="18"/>
          <w:szCs w:val="18"/>
        </w:rPr>
        <w:t>https://www.gov.uk/government/publications/covid-19-guidance-on-social-distancing-and-for-vulnerable-people/guidance-on-social-distancing-for-everyone-in-the-uk-and-protecting-older-people-and-vulnerable-adults</w:t>
      </w:r>
    </w:hyperlink>
  </w:p>
  <w:p w:rsidR="00FF0E0D" w:rsidRDefault="00FF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0D" w:rsidRDefault="00FF0E0D" w:rsidP="00FF0E0D">
      <w:pPr>
        <w:spacing w:after="0"/>
      </w:pPr>
      <w:r>
        <w:separator/>
      </w:r>
    </w:p>
  </w:footnote>
  <w:footnote w:type="continuationSeparator" w:id="0">
    <w:p w:rsidR="00FF0E0D" w:rsidRDefault="00FF0E0D" w:rsidP="00FF0E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39C"/>
    <w:multiLevelType w:val="multilevel"/>
    <w:tmpl w:val="25B6281A"/>
    <w:lvl w:ilvl="0">
      <w:start w:val="1"/>
      <w:numFmt w:val="decimal"/>
      <w:lvlText w:val="%1."/>
      <w:lvlJc w:val="left"/>
      <w:pPr>
        <w:tabs>
          <w:tab w:val="num" w:pos="1854"/>
        </w:tabs>
        <w:ind w:left="1854" w:hanging="360"/>
      </w:pPr>
      <w:rPr>
        <w:rFonts w:asciiTheme="minorHAnsi" w:eastAsiaTheme="minorHAnsi" w:hAnsiTheme="minorHAnsi" w:cstheme="minorBidi"/>
      </w:rPr>
    </w:lvl>
    <w:lvl w:ilvl="1">
      <w:start w:val="1"/>
      <w:numFmt w:val="bullet"/>
      <w:lvlText w:val="o"/>
      <w:lvlJc w:val="left"/>
      <w:pPr>
        <w:tabs>
          <w:tab w:val="num" w:pos="2574"/>
        </w:tabs>
        <w:ind w:left="2574" w:hanging="360"/>
      </w:pPr>
      <w:rPr>
        <w:rFonts w:ascii="Courier New" w:hAnsi="Courier New" w:hint="default"/>
        <w:sz w:val="20"/>
      </w:rPr>
    </w:lvl>
    <w:lvl w:ilvl="2">
      <w:start w:val="1"/>
      <w:numFmt w:val="decimal"/>
      <w:lvlText w:val="%3."/>
      <w:lvlJc w:val="left"/>
      <w:pPr>
        <w:tabs>
          <w:tab w:val="num" w:pos="3294"/>
        </w:tabs>
        <w:ind w:left="3294" w:hanging="360"/>
      </w:pPr>
    </w:lvl>
    <w:lvl w:ilvl="3" w:tentative="1">
      <w:start w:val="1"/>
      <w:numFmt w:val="decimal"/>
      <w:lvlText w:val="%4."/>
      <w:lvlJc w:val="left"/>
      <w:pPr>
        <w:tabs>
          <w:tab w:val="num" w:pos="4014"/>
        </w:tabs>
        <w:ind w:left="4014" w:hanging="360"/>
      </w:pPr>
    </w:lvl>
    <w:lvl w:ilvl="4" w:tentative="1">
      <w:start w:val="1"/>
      <w:numFmt w:val="decimal"/>
      <w:lvlText w:val="%5."/>
      <w:lvlJc w:val="left"/>
      <w:pPr>
        <w:tabs>
          <w:tab w:val="num" w:pos="4734"/>
        </w:tabs>
        <w:ind w:left="4734" w:hanging="360"/>
      </w:pPr>
    </w:lvl>
    <w:lvl w:ilvl="5" w:tentative="1">
      <w:start w:val="1"/>
      <w:numFmt w:val="decimal"/>
      <w:lvlText w:val="%6."/>
      <w:lvlJc w:val="left"/>
      <w:pPr>
        <w:tabs>
          <w:tab w:val="num" w:pos="5454"/>
        </w:tabs>
        <w:ind w:left="5454" w:hanging="360"/>
      </w:pPr>
    </w:lvl>
    <w:lvl w:ilvl="6" w:tentative="1">
      <w:start w:val="1"/>
      <w:numFmt w:val="decimal"/>
      <w:lvlText w:val="%7."/>
      <w:lvlJc w:val="left"/>
      <w:pPr>
        <w:tabs>
          <w:tab w:val="num" w:pos="6174"/>
        </w:tabs>
        <w:ind w:left="6174" w:hanging="360"/>
      </w:pPr>
    </w:lvl>
    <w:lvl w:ilvl="7" w:tentative="1">
      <w:start w:val="1"/>
      <w:numFmt w:val="decimal"/>
      <w:lvlText w:val="%8."/>
      <w:lvlJc w:val="left"/>
      <w:pPr>
        <w:tabs>
          <w:tab w:val="num" w:pos="6894"/>
        </w:tabs>
        <w:ind w:left="6894" w:hanging="360"/>
      </w:pPr>
    </w:lvl>
    <w:lvl w:ilvl="8" w:tentative="1">
      <w:start w:val="1"/>
      <w:numFmt w:val="decimal"/>
      <w:lvlText w:val="%9."/>
      <w:lvlJc w:val="left"/>
      <w:pPr>
        <w:tabs>
          <w:tab w:val="num" w:pos="7614"/>
        </w:tabs>
        <w:ind w:left="7614" w:hanging="360"/>
      </w:pPr>
    </w:lvl>
  </w:abstractNum>
  <w:abstractNum w:abstractNumId="1">
    <w:nsid w:val="42050B9F"/>
    <w:multiLevelType w:val="hybridMultilevel"/>
    <w:tmpl w:val="B934817E"/>
    <w:lvl w:ilvl="0" w:tplc="4F642368">
      <w:start w:val="1"/>
      <w:numFmt w:val="decimal"/>
      <w:lvlText w:val="%1."/>
      <w:lvlJc w:val="left"/>
      <w:pPr>
        <w:ind w:left="720" w:hanging="360"/>
      </w:pPr>
      <w:rPr>
        <w:rFonts w:cstheme="minorHAns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0D"/>
    <w:rsid w:val="005D67C4"/>
    <w:rsid w:val="0069583D"/>
    <w:rsid w:val="0089184C"/>
    <w:rsid w:val="00AF4DD9"/>
    <w:rsid w:val="00F8032F"/>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E0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0E0D"/>
    <w:rPr>
      <w:color w:val="0000FF" w:themeColor="hyperlink"/>
      <w:u w:val="single"/>
    </w:rPr>
  </w:style>
  <w:style w:type="paragraph" w:styleId="ListParagraph">
    <w:name w:val="List Paragraph"/>
    <w:basedOn w:val="Normal"/>
    <w:uiPriority w:val="34"/>
    <w:qFormat/>
    <w:rsid w:val="00FF0E0D"/>
    <w:pPr>
      <w:ind w:left="720"/>
      <w:contextualSpacing/>
    </w:pPr>
  </w:style>
  <w:style w:type="paragraph" w:styleId="BalloonText">
    <w:name w:val="Balloon Text"/>
    <w:basedOn w:val="Normal"/>
    <w:link w:val="BalloonTextChar"/>
    <w:uiPriority w:val="99"/>
    <w:semiHidden/>
    <w:unhideWhenUsed/>
    <w:rsid w:val="00FF0E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0D"/>
    <w:rPr>
      <w:rFonts w:ascii="Tahoma" w:hAnsi="Tahoma" w:cs="Tahoma"/>
      <w:sz w:val="16"/>
      <w:szCs w:val="16"/>
    </w:rPr>
  </w:style>
  <w:style w:type="paragraph" w:styleId="Header">
    <w:name w:val="header"/>
    <w:basedOn w:val="Normal"/>
    <w:link w:val="HeaderChar"/>
    <w:uiPriority w:val="99"/>
    <w:unhideWhenUsed/>
    <w:rsid w:val="00FF0E0D"/>
    <w:pPr>
      <w:tabs>
        <w:tab w:val="center" w:pos="4513"/>
        <w:tab w:val="right" w:pos="9026"/>
      </w:tabs>
      <w:spacing w:after="0"/>
    </w:pPr>
  </w:style>
  <w:style w:type="character" w:customStyle="1" w:styleId="HeaderChar">
    <w:name w:val="Header Char"/>
    <w:basedOn w:val="DefaultParagraphFont"/>
    <w:link w:val="Header"/>
    <w:uiPriority w:val="99"/>
    <w:rsid w:val="00FF0E0D"/>
  </w:style>
  <w:style w:type="paragraph" w:styleId="Footer">
    <w:name w:val="footer"/>
    <w:basedOn w:val="Normal"/>
    <w:link w:val="FooterChar"/>
    <w:uiPriority w:val="99"/>
    <w:unhideWhenUsed/>
    <w:rsid w:val="00FF0E0D"/>
    <w:pPr>
      <w:tabs>
        <w:tab w:val="center" w:pos="4513"/>
        <w:tab w:val="right" w:pos="9026"/>
      </w:tabs>
      <w:spacing w:after="0"/>
    </w:pPr>
  </w:style>
  <w:style w:type="character" w:customStyle="1" w:styleId="FooterChar">
    <w:name w:val="Footer Char"/>
    <w:basedOn w:val="DefaultParagraphFont"/>
    <w:link w:val="Footer"/>
    <w:uiPriority w:val="99"/>
    <w:rsid w:val="00FF0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E0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0E0D"/>
    <w:rPr>
      <w:color w:val="0000FF" w:themeColor="hyperlink"/>
      <w:u w:val="single"/>
    </w:rPr>
  </w:style>
  <w:style w:type="paragraph" w:styleId="ListParagraph">
    <w:name w:val="List Paragraph"/>
    <w:basedOn w:val="Normal"/>
    <w:uiPriority w:val="34"/>
    <w:qFormat/>
    <w:rsid w:val="00FF0E0D"/>
    <w:pPr>
      <w:ind w:left="720"/>
      <w:contextualSpacing/>
    </w:pPr>
  </w:style>
  <w:style w:type="paragraph" w:styleId="BalloonText">
    <w:name w:val="Balloon Text"/>
    <w:basedOn w:val="Normal"/>
    <w:link w:val="BalloonTextChar"/>
    <w:uiPriority w:val="99"/>
    <w:semiHidden/>
    <w:unhideWhenUsed/>
    <w:rsid w:val="00FF0E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0D"/>
    <w:rPr>
      <w:rFonts w:ascii="Tahoma" w:hAnsi="Tahoma" w:cs="Tahoma"/>
      <w:sz w:val="16"/>
      <w:szCs w:val="16"/>
    </w:rPr>
  </w:style>
  <w:style w:type="paragraph" w:styleId="Header">
    <w:name w:val="header"/>
    <w:basedOn w:val="Normal"/>
    <w:link w:val="HeaderChar"/>
    <w:uiPriority w:val="99"/>
    <w:unhideWhenUsed/>
    <w:rsid w:val="00FF0E0D"/>
    <w:pPr>
      <w:tabs>
        <w:tab w:val="center" w:pos="4513"/>
        <w:tab w:val="right" w:pos="9026"/>
      </w:tabs>
      <w:spacing w:after="0"/>
    </w:pPr>
  </w:style>
  <w:style w:type="character" w:customStyle="1" w:styleId="HeaderChar">
    <w:name w:val="Header Char"/>
    <w:basedOn w:val="DefaultParagraphFont"/>
    <w:link w:val="Header"/>
    <w:uiPriority w:val="99"/>
    <w:rsid w:val="00FF0E0D"/>
  </w:style>
  <w:style w:type="paragraph" w:styleId="Footer">
    <w:name w:val="footer"/>
    <w:basedOn w:val="Normal"/>
    <w:link w:val="FooterChar"/>
    <w:uiPriority w:val="99"/>
    <w:unhideWhenUsed/>
    <w:rsid w:val="00FF0E0D"/>
    <w:pPr>
      <w:tabs>
        <w:tab w:val="center" w:pos="4513"/>
        <w:tab w:val="right" w:pos="9026"/>
      </w:tabs>
      <w:spacing w:after="0"/>
    </w:pPr>
  </w:style>
  <w:style w:type="character" w:customStyle="1" w:styleId="FooterChar">
    <w:name w:val="Footer Char"/>
    <w:basedOn w:val="DefaultParagraphFont"/>
    <w:link w:val="Footer"/>
    <w:uiPriority w:val="99"/>
    <w:rsid w:val="00FF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4468">
      <w:bodyDiv w:val="1"/>
      <w:marLeft w:val="0"/>
      <w:marRight w:val="0"/>
      <w:marTop w:val="0"/>
      <w:marBottom w:val="0"/>
      <w:divBdr>
        <w:top w:val="none" w:sz="0" w:space="0" w:color="auto"/>
        <w:left w:val="none" w:sz="0" w:space="0" w:color="auto"/>
        <w:bottom w:val="none" w:sz="0" w:space="0" w:color="auto"/>
        <w:right w:val="none" w:sz="0" w:space="0" w:color="auto"/>
      </w:divBdr>
      <w:divsChild>
        <w:div w:id="1009722724">
          <w:marLeft w:val="0"/>
          <w:marRight w:val="0"/>
          <w:marTop w:val="0"/>
          <w:marBottom w:val="0"/>
          <w:divBdr>
            <w:top w:val="none" w:sz="0" w:space="0" w:color="auto"/>
            <w:left w:val="none" w:sz="0" w:space="0" w:color="auto"/>
            <w:bottom w:val="none" w:sz="0" w:space="0" w:color="auto"/>
            <w:right w:val="none" w:sz="0" w:space="0" w:color="auto"/>
          </w:divBdr>
          <w:divsChild>
            <w:div w:id="1174298042">
              <w:marLeft w:val="0"/>
              <w:marRight w:val="0"/>
              <w:marTop w:val="0"/>
              <w:marBottom w:val="0"/>
              <w:divBdr>
                <w:top w:val="none" w:sz="0" w:space="0" w:color="auto"/>
                <w:left w:val="none" w:sz="0" w:space="0" w:color="auto"/>
                <w:bottom w:val="none" w:sz="0" w:space="0" w:color="auto"/>
                <w:right w:val="none" w:sz="0" w:space="0" w:color="auto"/>
              </w:divBdr>
              <w:divsChild>
                <w:div w:id="768159082">
                  <w:marLeft w:val="0"/>
                  <w:marRight w:val="0"/>
                  <w:marTop w:val="0"/>
                  <w:marBottom w:val="0"/>
                  <w:divBdr>
                    <w:top w:val="none" w:sz="0" w:space="0" w:color="auto"/>
                    <w:left w:val="none" w:sz="0" w:space="0" w:color="auto"/>
                    <w:bottom w:val="none" w:sz="0" w:space="0" w:color="auto"/>
                    <w:right w:val="none" w:sz="0" w:space="0" w:color="auto"/>
                  </w:divBdr>
                  <w:divsChild>
                    <w:div w:id="2147236162">
                      <w:marLeft w:val="0"/>
                      <w:marRight w:val="0"/>
                      <w:marTop w:val="0"/>
                      <w:marBottom w:val="0"/>
                      <w:divBdr>
                        <w:top w:val="none" w:sz="0" w:space="0" w:color="auto"/>
                        <w:left w:val="none" w:sz="0" w:space="0" w:color="auto"/>
                        <w:bottom w:val="none" w:sz="0" w:space="0" w:color="auto"/>
                        <w:right w:val="none" w:sz="0" w:space="0" w:color="auto"/>
                      </w:divBdr>
                      <w:divsChild>
                        <w:div w:id="212040002">
                          <w:marLeft w:val="0"/>
                          <w:marRight w:val="0"/>
                          <w:marTop w:val="0"/>
                          <w:marBottom w:val="0"/>
                          <w:divBdr>
                            <w:top w:val="none" w:sz="0" w:space="0" w:color="auto"/>
                            <w:left w:val="none" w:sz="0" w:space="0" w:color="auto"/>
                            <w:bottom w:val="none" w:sz="0" w:space="0" w:color="auto"/>
                            <w:right w:val="none" w:sz="0" w:space="0" w:color="auto"/>
                          </w:divBdr>
                          <w:divsChild>
                            <w:div w:id="1854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131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agechurchstreet.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antagechurchstreet.webgp.com/"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cp:lastPrinted>2020-03-27T13:07:00Z</cp:lastPrinted>
  <dcterms:created xsi:type="dcterms:W3CDTF">2020-03-29T14:18:00Z</dcterms:created>
  <dcterms:modified xsi:type="dcterms:W3CDTF">2020-03-29T14:18:00Z</dcterms:modified>
</cp:coreProperties>
</file>